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86" w:rsidRDefault="00055586" w:rsidP="000555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ПРАВИТЕЛЬСТВО АСТРАХАНСКОЙ ОБЛАСТИ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11 сентября 2015 г. N 460-П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ПОРЯДКЕ ПРЕДОСТАВЛЕНИЯ ГОСУДАРСТВЕННОЙ ПОДДЕРЖКИ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ДОБРОВОЛЬНОЙ ПОЖАРНОЙ ОХРАНЕ В АСТРАХАНСКОЙ ОБЛАСТИ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06.05.2011 N 100-ФЗ "О добровольной пожарной охране" и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Астраханской области от 06.10.2011 N 65/2011-ОЗ "Об отдельных вопросах правового регулирования деятельности добровольной пожарной охраны в Астраханской области" Правительство Астраханской области постановляет: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государственной поддержки добровольной пожарной охране в Астраханской области.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Агентству связи и массовых коммуникаций Астраханской области (Зайцева М.А.) опубликовать настоящее Постановление в средствах массовой информации.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официального опубликования.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 Астраханской области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А.А.ЖИЛКИН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сентября 2015 г. N 460-П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6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ПРЕДОСТАВЛЕНИЯ ГОСУДАРСТВЕННОЙ ПОДДЕРЖКИ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ДОБРОВОЛЬНОЙ ПОЖАРНОЙ ОХРАНЕ В АСТРАХАНСКОЙ ОБЛАСТИ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предоставления государственной поддержки добровольной пожарной охране в Астраханской области (далее - Порядок) определяет процедуру предоставления государственной поддержки общественным объединениям пожарной охраны в Астраханской области (далее - ООПО).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Используемые в настоящем Порядке термины применяются в значении, используемом в Федеральном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06.05.2011 N 100-ФЗ "О добровольной пожарной охране" и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Астраханской области от 06.10.2011 N 65/2011-ОЗ "Об отдельных вопросах правового регулирования деятельности добровольной пожарной охраны в Астраханской области".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Имущественная поддержка ООПО осуществляется в виде передачи в пользование государственного имущества Астраханской области (в том числе зданий, сооружений, служебных помещений, оборудованных средствами связи, автотранспортных средств, оргтехники, боевой одежды и иного имущества) (далее - имущество), необходимого для достижения уставных целей ООПО, на безвозмездной основе.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3"/>
      <w:bookmarkEnd w:id="1"/>
      <w:r>
        <w:rPr>
          <w:rFonts w:ascii="Times New Roman" w:hAnsi="Times New Roman" w:cs="Times New Roman"/>
          <w:sz w:val="26"/>
          <w:szCs w:val="26"/>
        </w:rPr>
        <w:t>3. Для получения имущественной поддержки ООПО обращается в службу по обеспечению безопасности жизнедеятельности населения Астраханской области (далее - служба) в произвольной письменной форме с указанием в обращении необходимого для осуществления уставных целей имущества, а также целей его предоставления с приложением копии учредительных документов ООПО.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Служба в течение 3 рабочих дней со дня обращения ООПО регистрирует обращение и прилагаемые к нему документы, указанные в </w:t>
      </w:r>
      <w:hyperlink w:anchor="Par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 (далее - документы).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Служба в течение 30 календарных дней со дня регистрации документов проверяет их на соответствие требованиям, установленным </w:t>
      </w:r>
      <w:hyperlink w:anchor="Par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и определяет соответствие имущества, указанного в обращении ООПО о получении имущественной поддержки (далее - испрашиваемое имущество), уставным целям ООПО путем рассмотрения документов.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соответствия документов требованиям, установленным </w:t>
      </w:r>
      <w:hyperlink w:anchor="Par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и испрашиваемого имущества уставным целям ООПО организует его закупку в порядке, установленном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в пределах средств, предусмотренных на эти цели в бюджете Астраханской области на очередной финансовый год и плановый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период.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В случае несоответствия документов требованиям, установленным </w:t>
      </w:r>
      <w:hyperlink w:anchor="Par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испрашиваемого имущества уставным целям ООПО служба в течение 30 календарных дней со дня регистрации документов направляет ООПО уведомление о невозможности оказания имущественной поддержки.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Испрашиваемое имущество предоставляется ООПО в порядке и сроки, установленные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18.06.2009 N 303-П "О Порядке предоставления имущества, находящегося в государственной собственности Астраханской области, в безвозмездное пользование".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Финансовая поддержка ООПО предоставляется в порядке, установленном Бюджетным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9"/>
      <w:bookmarkEnd w:id="2"/>
      <w:r>
        <w:rPr>
          <w:rFonts w:ascii="Times New Roman" w:hAnsi="Times New Roman" w:cs="Times New Roman"/>
          <w:sz w:val="26"/>
          <w:szCs w:val="26"/>
        </w:rPr>
        <w:t>9. Информационная и консультационная поддержка предоставляется службой, государственным казенным учреждением Астраханской области "Областная спасательно-пожарная служба" (далее - орган) на личном приеме, по телефону, по письменному обращению, а также в форме тематических семинаров и научно-практических конференций в целях: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осуществления уставных целей ООПО;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консультирования ООПО по вопросам участия в профилактике и (или) тушении пожаров и проведении аварийно-спасательных работ;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развития на территории Астраханской области добровольной пожарной охраны;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информационного взаимодействия ООПО с другими видами пожарной охраны.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Условия и сроки оказания информационной и консультационной поддержки: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личном обращении ООПО орган предоставляет информационную и консультационную поддержку в день обращения ООПО;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письменное обращение ООПО об оказании информационной и консультационной поддержки должно содержать наименование и почтовый адрес ООПО. Ответ направляется органом по почтовому адресу ООПО либо по электронной почте (в случае если в обращении указано о направлении ответа по адресу электронной почты) не позднее 30 календарных дней со дня поступления обращения в орган;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телефону - в момент обращения ООПО в орган.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Перечень оснований для отказа в оказании информационной и консультационной поддержки: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обращение ООПО не соответствует целям, установленным </w:t>
      </w:r>
      <w:hyperlink w:anchor="Par3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письменное обращение не содержит наименование и (или) почтовый адрес ООПО;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обращение содержит ненормативную лексику и оскорбительные высказывания.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отказа в оказании информационной и консультационной поддержки по письменному обращению ООПО орган направляет ООПО уведомление об отказе с указанием причин такого отказа в течение 30 календарных дней со дня письменного обращения ООПО. В случае отказа ООПО в оказании информационной и консультационной поддержки при личном обращении или обращении по телефону орган уведомляет ООПО об отказе с указанием причин такого отказа в день обращения ООПО.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Орган, организующий проведение тематических семинаров, научно-практических конференций, уведомляет ООПО об их проведении и о возможности участия ООПО не позднее 3 рабочих дней до дня их проведения.</w:t>
      </w:r>
    </w:p>
    <w:p w:rsidR="00055586" w:rsidRDefault="00055586" w:rsidP="000555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Информационная поддержка также предоставляется органами путем размещения информационных материалов в информационно-телекоммуникационной сети "Интернет" на официальных сайтах органов.</w:t>
      </w: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5586" w:rsidRDefault="00055586" w:rsidP="0005558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D0A44" w:rsidRDefault="002D0A44"/>
    <w:sectPr w:rsidR="002D0A44" w:rsidSect="00E37CDC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55586"/>
    <w:rsid w:val="00055586"/>
    <w:rsid w:val="002D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42024E7FD9D6C4D98B9D770D70980317576859652822616EF4A1DA70C600935FC5CFD359BDAAA276290E7FB4C9597EF8CE44B3BB2199DE44521L2L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042024E7FD9D6C4D98A7DA66BB548F317F2B89985581734AB01140F0056A5E72B305BF7196DBAD2369C5B4B44DC9D3BD9FE54C3BB11981LEL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042024E7FD9D6C4D98B9D770D70980317576859652822616EF4A1DA70C600935FC5CFD359BDAAA276290E7FB4C9597EF8CE44B3BB2199DE44521L2L7L" TargetMode="External"/><Relationship Id="rId11" Type="http://schemas.openxmlformats.org/officeDocument/2006/relationships/hyperlink" Target="consultantplus://offline/ref=6F042024E7FD9D6C4D98A7DA66BB548F307C2F81945B81734AB01140F0056A5E60B35DB37191C5AB277C93E5F2L1L8L" TargetMode="External"/><Relationship Id="rId5" Type="http://schemas.openxmlformats.org/officeDocument/2006/relationships/hyperlink" Target="consultantplus://offline/ref=6F042024E7FD9D6C4D98A7DA66BB548F317F2B89985581734AB01140F0056A5E72B305BF7196DBAD2369C5B4B44DC9D3BD9FE54C3BB11981LEL6L" TargetMode="External"/><Relationship Id="rId10" Type="http://schemas.openxmlformats.org/officeDocument/2006/relationships/hyperlink" Target="consultantplus://offline/ref=6F042024E7FD9D6C4D98B9D770D709803175768599548F2710EF4A1DA70C600935FC5CEF35C3D6AA207C90E5EE1AC4D1LBL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042024E7FD9D6C4D98A7DA66BB548F307B298C985381734AB01140F0056A5E60B35DB37191C5AB277C93E5F2L1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6654</Characters>
  <Application>Microsoft Office Word</Application>
  <DocSecurity>0</DocSecurity>
  <Lines>55</Lines>
  <Paragraphs>15</Paragraphs>
  <ScaleCrop>false</ScaleCrop>
  <Company>Microsoft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2020-10-07T11:11:00Z</dcterms:created>
  <dcterms:modified xsi:type="dcterms:W3CDTF">2020-10-07T11:11:00Z</dcterms:modified>
</cp:coreProperties>
</file>